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9D" w:rsidRPr="001771F3" w:rsidRDefault="00042C9D" w:rsidP="00042C9D">
      <w:pPr>
        <w:jc w:val="center"/>
        <w:rPr>
          <w:rFonts w:eastAsia="標楷體"/>
          <w:b/>
          <w:sz w:val="32"/>
          <w:szCs w:val="32"/>
        </w:rPr>
      </w:pPr>
      <w:r w:rsidRPr="001771F3">
        <w:rPr>
          <w:rFonts w:eastAsia="標楷體"/>
          <w:b/>
          <w:sz w:val="32"/>
          <w:szCs w:val="32"/>
        </w:rPr>
        <w:t>國立高雄大學</w:t>
      </w:r>
      <w:r w:rsidR="0041516E" w:rsidRPr="001771F3">
        <w:rPr>
          <w:rFonts w:eastAsia="標楷體" w:hint="eastAsia"/>
          <w:b/>
          <w:sz w:val="32"/>
          <w:szCs w:val="32"/>
        </w:rPr>
        <w:t>應用經濟</w:t>
      </w:r>
      <w:r w:rsidRPr="001771F3">
        <w:rPr>
          <w:rFonts w:eastAsia="標楷體"/>
          <w:b/>
          <w:sz w:val="32"/>
          <w:szCs w:val="32"/>
        </w:rPr>
        <w:t>學系學生參加校外競賽</w:t>
      </w:r>
      <w:r w:rsidR="00E35573" w:rsidRPr="001771F3">
        <w:rPr>
          <w:rFonts w:eastAsia="標楷體" w:hint="eastAsia"/>
          <w:b/>
          <w:sz w:val="32"/>
          <w:szCs w:val="32"/>
        </w:rPr>
        <w:t>獎</w:t>
      </w:r>
      <w:r w:rsidRPr="001771F3">
        <w:rPr>
          <w:rFonts w:eastAsia="標楷體"/>
          <w:b/>
          <w:sz w:val="32"/>
          <w:szCs w:val="32"/>
        </w:rPr>
        <w:t>助辦法</w:t>
      </w:r>
    </w:p>
    <w:p w:rsidR="00637D43" w:rsidRPr="00637D43" w:rsidRDefault="00637D43" w:rsidP="003434A8">
      <w:pPr>
        <w:spacing w:line="240" w:lineRule="atLeast"/>
        <w:rPr>
          <w:rFonts w:eastAsia="標楷體" w:cs="新細明體"/>
          <w:bCs/>
          <w:sz w:val="20"/>
          <w:szCs w:val="20"/>
        </w:rPr>
      </w:pPr>
      <w:r w:rsidRPr="00637D43">
        <w:rPr>
          <w:rFonts w:eastAsia="標楷體" w:cs="新細明體" w:hint="eastAsia"/>
          <w:bCs/>
          <w:sz w:val="20"/>
          <w:szCs w:val="20"/>
        </w:rPr>
        <w:t>103</w:t>
      </w:r>
      <w:r w:rsidRPr="00637D43">
        <w:rPr>
          <w:rFonts w:eastAsia="標楷體" w:cs="新細明體" w:hint="eastAsia"/>
          <w:bCs/>
          <w:sz w:val="20"/>
          <w:szCs w:val="20"/>
        </w:rPr>
        <w:t>年</w:t>
      </w:r>
      <w:r w:rsidRPr="00637D43">
        <w:rPr>
          <w:rFonts w:eastAsia="標楷體" w:cs="新細明體" w:hint="eastAsia"/>
          <w:bCs/>
          <w:sz w:val="20"/>
          <w:szCs w:val="20"/>
        </w:rPr>
        <w:t>12</w:t>
      </w:r>
      <w:r w:rsidRPr="00637D43">
        <w:rPr>
          <w:rFonts w:eastAsia="標楷體" w:cs="新細明體" w:hint="eastAsia"/>
          <w:bCs/>
          <w:sz w:val="20"/>
          <w:szCs w:val="20"/>
        </w:rPr>
        <w:t>月</w:t>
      </w:r>
      <w:r w:rsidRPr="00637D43">
        <w:rPr>
          <w:rFonts w:eastAsia="標楷體" w:cs="新細明體" w:hint="eastAsia"/>
          <w:bCs/>
          <w:sz w:val="20"/>
          <w:szCs w:val="20"/>
        </w:rPr>
        <w:t>24</w:t>
      </w:r>
      <w:r w:rsidRPr="00637D43">
        <w:rPr>
          <w:rFonts w:eastAsia="標楷體" w:cs="新細明體" w:hint="eastAsia"/>
          <w:bCs/>
          <w:sz w:val="20"/>
          <w:szCs w:val="20"/>
        </w:rPr>
        <w:t>日</w:t>
      </w:r>
      <w:r w:rsidRPr="00637D43">
        <w:rPr>
          <w:rFonts w:eastAsia="標楷體" w:cs="新細明體" w:hint="eastAsia"/>
          <w:bCs/>
          <w:sz w:val="20"/>
          <w:szCs w:val="20"/>
        </w:rPr>
        <w:t>103</w:t>
      </w:r>
      <w:r w:rsidRPr="00637D43">
        <w:rPr>
          <w:rFonts w:eastAsia="標楷體" w:cs="新細明體" w:hint="eastAsia"/>
          <w:bCs/>
          <w:sz w:val="20"/>
          <w:szCs w:val="20"/>
        </w:rPr>
        <w:t>學年度第</w:t>
      </w:r>
      <w:r w:rsidRPr="00637D43">
        <w:rPr>
          <w:rFonts w:eastAsia="標楷體" w:cs="新細明體" w:hint="eastAsia"/>
          <w:bCs/>
          <w:sz w:val="20"/>
          <w:szCs w:val="20"/>
        </w:rPr>
        <w:t>1</w:t>
      </w:r>
      <w:r w:rsidRPr="00637D43">
        <w:rPr>
          <w:rFonts w:eastAsia="標楷體" w:cs="新細明體" w:hint="eastAsia"/>
          <w:bCs/>
          <w:sz w:val="20"/>
          <w:szCs w:val="20"/>
        </w:rPr>
        <w:t>學期第</w:t>
      </w:r>
      <w:r w:rsidRPr="00637D43">
        <w:rPr>
          <w:rFonts w:eastAsia="標楷體" w:cs="新細明體" w:hint="eastAsia"/>
          <w:bCs/>
          <w:sz w:val="20"/>
          <w:szCs w:val="20"/>
        </w:rPr>
        <w:t>3</w:t>
      </w:r>
      <w:r w:rsidRPr="00637D43">
        <w:rPr>
          <w:rFonts w:eastAsia="標楷體" w:cs="新細明體" w:hint="eastAsia"/>
          <w:bCs/>
          <w:sz w:val="20"/>
          <w:szCs w:val="20"/>
        </w:rPr>
        <w:t>次系</w:t>
      </w:r>
      <w:proofErr w:type="gramStart"/>
      <w:r w:rsidRPr="00637D43">
        <w:rPr>
          <w:rFonts w:eastAsia="標楷體" w:cs="新細明體" w:hint="eastAsia"/>
          <w:bCs/>
          <w:sz w:val="20"/>
          <w:szCs w:val="20"/>
        </w:rPr>
        <w:t>務</w:t>
      </w:r>
      <w:proofErr w:type="gramEnd"/>
      <w:r w:rsidRPr="00637D43">
        <w:rPr>
          <w:rFonts w:eastAsia="標楷體" w:cs="新細明體" w:hint="eastAsia"/>
          <w:bCs/>
          <w:sz w:val="20"/>
          <w:szCs w:val="20"/>
        </w:rPr>
        <w:t>會議通過</w:t>
      </w:r>
      <w:r w:rsidR="00627A1F">
        <w:rPr>
          <w:rFonts w:eastAsia="標楷體" w:cs="新細明體" w:hint="eastAsia"/>
          <w:bCs/>
          <w:sz w:val="20"/>
          <w:szCs w:val="20"/>
        </w:rPr>
        <w:t>，</w:t>
      </w:r>
      <w:r w:rsidR="00627A1F">
        <w:rPr>
          <w:rFonts w:eastAsia="標楷體" w:cs="新細明體" w:hint="eastAsia"/>
          <w:bCs/>
          <w:sz w:val="20"/>
          <w:szCs w:val="20"/>
        </w:rPr>
        <w:t>103</w:t>
      </w:r>
      <w:r w:rsidR="00627A1F">
        <w:rPr>
          <w:rFonts w:eastAsia="標楷體" w:cs="新細明體" w:hint="eastAsia"/>
          <w:bCs/>
          <w:sz w:val="20"/>
          <w:szCs w:val="20"/>
        </w:rPr>
        <w:t>年</w:t>
      </w:r>
      <w:r w:rsidR="00627A1F">
        <w:rPr>
          <w:rFonts w:eastAsia="標楷體" w:cs="新細明體" w:hint="eastAsia"/>
          <w:bCs/>
          <w:sz w:val="20"/>
          <w:szCs w:val="20"/>
        </w:rPr>
        <w:t>12</w:t>
      </w:r>
      <w:r w:rsidR="00627A1F">
        <w:rPr>
          <w:rFonts w:eastAsia="標楷體" w:cs="新細明體" w:hint="eastAsia"/>
          <w:bCs/>
          <w:sz w:val="20"/>
          <w:szCs w:val="20"/>
        </w:rPr>
        <w:t>月</w:t>
      </w:r>
      <w:r w:rsidR="00627A1F">
        <w:rPr>
          <w:rFonts w:eastAsia="標楷體" w:cs="新細明體" w:hint="eastAsia"/>
          <w:bCs/>
          <w:sz w:val="20"/>
          <w:szCs w:val="20"/>
        </w:rPr>
        <w:t>31</w:t>
      </w:r>
      <w:r w:rsidR="00627A1F">
        <w:rPr>
          <w:rFonts w:eastAsia="標楷體" w:cs="新細明體" w:hint="eastAsia"/>
          <w:bCs/>
          <w:sz w:val="20"/>
          <w:szCs w:val="20"/>
        </w:rPr>
        <w:t>日發布</w:t>
      </w:r>
    </w:p>
    <w:p w:rsidR="00042C9D" w:rsidRPr="000936F2" w:rsidRDefault="007724F8" w:rsidP="007724F8">
      <w:pPr>
        <w:spacing w:line="440" w:lineRule="exact"/>
        <w:ind w:left="960" w:hangingChars="400" w:hanging="960"/>
        <w:jc w:val="both"/>
        <w:rPr>
          <w:rFonts w:eastAsia="標楷體"/>
        </w:rPr>
      </w:pPr>
      <w:r>
        <w:rPr>
          <w:rFonts w:eastAsia="標楷體" w:hint="eastAsia"/>
        </w:rPr>
        <w:t>第一條</w:t>
      </w:r>
      <w:r>
        <w:rPr>
          <w:rFonts w:eastAsia="標楷體" w:hint="eastAsia"/>
        </w:rPr>
        <w:t xml:space="preserve">  </w:t>
      </w:r>
      <w:r w:rsidR="00106385" w:rsidRPr="000936F2">
        <w:rPr>
          <w:rFonts w:eastAsia="標楷體"/>
        </w:rPr>
        <w:t>國立高雄大學</w:t>
      </w:r>
      <w:r w:rsidR="00106385" w:rsidRPr="000936F2">
        <w:rPr>
          <w:rFonts w:eastAsia="標楷體" w:hint="eastAsia"/>
        </w:rPr>
        <w:t>應用經濟</w:t>
      </w:r>
      <w:r w:rsidR="00042C9D" w:rsidRPr="000936F2">
        <w:rPr>
          <w:rFonts w:eastAsia="標楷體"/>
        </w:rPr>
        <w:t>學系</w:t>
      </w:r>
      <w:r w:rsidR="00042C9D" w:rsidRPr="000936F2">
        <w:rPr>
          <w:rFonts w:eastAsia="標楷體"/>
        </w:rPr>
        <w:t>(</w:t>
      </w:r>
      <w:r w:rsidR="00042C9D" w:rsidRPr="000936F2">
        <w:rPr>
          <w:rFonts w:eastAsia="標楷體"/>
        </w:rPr>
        <w:t>以下簡稱本系</w:t>
      </w:r>
      <w:r w:rsidR="00042C9D" w:rsidRPr="000936F2">
        <w:rPr>
          <w:rFonts w:eastAsia="標楷體"/>
        </w:rPr>
        <w:t>)</w:t>
      </w:r>
      <w:r w:rsidR="00042C9D" w:rsidRPr="000936F2">
        <w:rPr>
          <w:rFonts w:eastAsia="標楷體"/>
        </w:rPr>
        <w:t>，為鼓勵學生積極參加</w:t>
      </w:r>
      <w:r w:rsidR="00042C9D" w:rsidRPr="000936F2">
        <w:rPr>
          <w:rFonts w:eastAsia="標楷體" w:hint="eastAsia"/>
        </w:rPr>
        <w:t>校外</w:t>
      </w:r>
      <w:r w:rsidR="00042C9D" w:rsidRPr="000936F2">
        <w:rPr>
          <w:rFonts w:eastAsia="標楷體"/>
        </w:rPr>
        <w:t>競賽活動，</w:t>
      </w:r>
      <w:proofErr w:type="gramStart"/>
      <w:r w:rsidR="00042C9D" w:rsidRPr="000936F2">
        <w:rPr>
          <w:rFonts w:eastAsia="標楷體"/>
        </w:rPr>
        <w:t>俾</w:t>
      </w:r>
      <w:proofErr w:type="gramEnd"/>
      <w:r w:rsidR="0041516E" w:rsidRPr="000936F2">
        <w:rPr>
          <w:rFonts w:eastAsia="標楷體"/>
        </w:rPr>
        <w:t>爭取本系榮譽，特訂定「國立高雄大學</w:t>
      </w:r>
      <w:r w:rsidR="0041516E" w:rsidRPr="000936F2">
        <w:rPr>
          <w:rFonts w:eastAsia="標楷體" w:hint="eastAsia"/>
        </w:rPr>
        <w:t>應用經濟</w:t>
      </w:r>
      <w:r w:rsidR="0041516E" w:rsidRPr="000936F2">
        <w:rPr>
          <w:rFonts w:eastAsia="標楷體"/>
        </w:rPr>
        <w:t>學系學生參加校外競賽</w:t>
      </w:r>
      <w:r w:rsidR="0041516E" w:rsidRPr="000936F2">
        <w:rPr>
          <w:rFonts w:eastAsia="標楷體" w:hint="eastAsia"/>
        </w:rPr>
        <w:t>獎</w:t>
      </w:r>
      <w:r w:rsidR="00042C9D" w:rsidRPr="000936F2">
        <w:rPr>
          <w:rFonts w:eastAsia="標楷體"/>
        </w:rPr>
        <w:t>助辦法」</w:t>
      </w:r>
      <w:r w:rsidR="00042C9D" w:rsidRPr="000936F2">
        <w:rPr>
          <w:rFonts w:eastAsia="標楷體"/>
        </w:rPr>
        <w:t>(</w:t>
      </w:r>
      <w:r w:rsidR="00042C9D" w:rsidRPr="000936F2">
        <w:rPr>
          <w:rFonts w:eastAsia="標楷體"/>
        </w:rPr>
        <w:t>以下簡稱本辦法</w:t>
      </w:r>
      <w:r w:rsidR="00042C9D" w:rsidRPr="000936F2">
        <w:rPr>
          <w:rFonts w:eastAsia="標楷體"/>
        </w:rPr>
        <w:t>)</w:t>
      </w:r>
      <w:r w:rsidR="00042C9D" w:rsidRPr="000936F2">
        <w:rPr>
          <w:rFonts w:eastAsia="標楷體"/>
        </w:rPr>
        <w:t>。</w:t>
      </w:r>
    </w:p>
    <w:p w:rsidR="00042C9D" w:rsidRPr="000936F2" w:rsidRDefault="007724F8" w:rsidP="000936F2">
      <w:pPr>
        <w:spacing w:line="440" w:lineRule="exact"/>
        <w:jc w:val="both"/>
        <w:rPr>
          <w:rFonts w:eastAsia="標楷體"/>
        </w:rPr>
      </w:pPr>
      <w:r>
        <w:rPr>
          <w:rFonts w:eastAsia="標楷體" w:hint="eastAsia"/>
        </w:rPr>
        <w:t>第二條</w:t>
      </w:r>
      <w:r>
        <w:rPr>
          <w:rFonts w:eastAsia="標楷體" w:hint="eastAsia"/>
        </w:rPr>
        <w:t xml:space="preserve">  </w:t>
      </w:r>
      <w:r w:rsidR="00042C9D" w:rsidRPr="000936F2">
        <w:rPr>
          <w:rFonts w:eastAsia="標楷體"/>
        </w:rPr>
        <w:t>補助對象：本系全體學生均適用之。</w:t>
      </w:r>
    </w:p>
    <w:p w:rsidR="00042C9D" w:rsidRPr="000936F2" w:rsidRDefault="007724F8" w:rsidP="000936F2">
      <w:pPr>
        <w:spacing w:line="440" w:lineRule="exact"/>
        <w:jc w:val="both"/>
        <w:rPr>
          <w:rFonts w:eastAsia="標楷體"/>
        </w:rPr>
      </w:pPr>
      <w:r>
        <w:rPr>
          <w:rFonts w:eastAsia="標楷體" w:hint="eastAsia"/>
        </w:rPr>
        <w:t>第三條</w:t>
      </w:r>
      <w:r>
        <w:rPr>
          <w:rFonts w:eastAsia="標楷體" w:hint="eastAsia"/>
        </w:rPr>
        <w:t xml:space="preserve">  </w:t>
      </w:r>
      <w:r w:rsidR="0041516E" w:rsidRPr="000936F2">
        <w:rPr>
          <w:rFonts w:eastAsia="標楷體" w:hint="eastAsia"/>
        </w:rPr>
        <w:t>獎</w:t>
      </w:r>
      <w:r w:rsidR="00042C9D" w:rsidRPr="000936F2">
        <w:rPr>
          <w:rFonts w:eastAsia="標楷體" w:hint="eastAsia"/>
        </w:rPr>
        <w:t>助原則：</w:t>
      </w:r>
    </w:p>
    <w:p w:rsidR="00042C9D" w:rsidRPr="000936F2" w:rsidRDefault="007724F8" w:rsidP="007724F8">
      <w:pPr>
        <w:spacing w:line="440" w:lineRule="exact"/>
        <w:ind w:leftChars="250" w:left="1080" w:hangingChars="200" w:hanging="480"/>
        <w:jc w:val="both"/>
        <w:rPr>
          <w:rFonts w:eastAsia="標楷體"/>
        </w:rPr>
      </w:pPr>
      <w:r>
        <w:rPr>
          <w:rFonts w:eastAsia="標楷體" w:hint="eastAsia"/>
        </w:rPr>
        <w:t>一、</w:t>
      </w:r>
      <w:r w:rsidR="00042C9D" w:rsidRPr="000936F2">
        <w:rPr>
          <w:rFonts w:eastAsia="標楷體" w:hint="eastAsia"/>
        </w:rPr>
        <w:t>體育賽事以行政院體育委員會、教育部、全國各單項體育協會舉辦之正式競賽及各大專院校舉辦地區性競賽活動。</w:t>
      </w:r>
    </w:p>
    <w:p w:rsidR="00042C9D" w:rsidRPr="000936F2" w:rsidRDefault="007724F8" w:rsidP="000936F2">
      <w:pPr>
        <w:spacing w:line="440" w:lineRule="exact"/>
        <w:jc w:val="both"/>
        <w:rPr>
          <w:rFonts w:eastAsia="標楷體"/>
        </w:rPr>
      </w:pPr>
      <w:r>
        <w:rPr>
          <w:rFonts w:eastAsia="標楷體" w:hint="eastAsia"/>
        </w:rPr>
        <w:t>第四條</w:t>
      </w:r>
      <w:r>
        <w:rPr>
          <w:rFonts w:eastAsia="標楷體" w:hint="eastAsia"/>
        </w:rPr>
        <w:t xml:space="preserve">  </w:t>
      </w:r>
      <w:r w:rsidR="0041516E" w:rsidRPr="000936F2">
        <w:rPr>
          <w:rFonts w:eastAsia="標楷體" w:hint="eastAsia"/>
        </w:rPr>
        <w:t>獎</w:t>
      </w:r>
      <w:r w:rsidR="00042C9D" w:rsidRPr="000936F2">
        <w:rPr>
          <w:rFonts w:eastAsia="標楷體"/>
        </w:rPr>
        <w:t>助項目</w:t>
      </w:r>
      <w:r w:rsidR="00042C9D" w:rsidRPr="000936F2">
        <w:rPr>
          <w:rFonts w:eastAsia="標楷體" w:hint="eastAsia"/>
        </w:rPr>
        <w:t>如下</w:t>
      </w:r>
      <w:r w:rsidR="00042C9D" w:rsidRPr="000936F2">
        <w:rPr>
          <w:rFonts w:eastAsia="標楷體"/>
        </w:rPr>
        <w:t>：</w:t>
      </w:r>
    </w:p>
    <w:tbl>
      <w:tblPr>
        <w:tblStyle w:val="a7"/>
        <w:tblW w:w="5000" w:type="pct"/>
        <w:tblLook w:val="04A0" w:firstRow="1" w:lastRow="0" w:firstColumn="1" w:lastColumn="0" w:noHBand="0" w:noVBand="1"/>
      </w:tblPr>
      <w:tblGrid>
        <w:gridCol w:w="1682"/>
        <w:gridCol w:w="3419"/>
        <w:gridCol w:w="3421"/>
      </w:tblGrid>
      <w:tr w:rsidR="00042C9D" w:rsidRPr="000936F2" w:rsidTr="00415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rsidR="00042C9D" w:rsidRPr="000936F2" w:rsidRDefault="00042C9D" w:rsidP="000936F2">
            <w:pPr>
              <w:spacing w:line="440" w:lineRule="exact"/>
              <w:jc w:val="both"/>
              <w:rPr>
                <w:rFonts w:eastAsia="標楷體"/>
                <w:b w:val="0"/>
              </w:rPr>
            </w:pPr>
            <w:r w:rsidRPr="000936F2">
              <w:rPr>
                <w:rFonts w:eastAsia="標楷體"/>
                <w:b w:val="0"/>
              </w:rPr>
              <w:t>項目</w:t>
            </w:r>
          </w:p>
        </w:tc>
        <w:tc>
          <w:tcPr>
            <w:tcW w:w="2006" w:type="pct"/>
          </w:tcPr>
          <w:p w:rsidR="00042C9D" w:rsidRPr="000936F2" w:rsidRDefault="0041516E" w:rsidP="000936F2">
            <w:pPr>
              <w:spacing w:line="440" w:lineRule="exact"/>
              <w:jc w:val="both"/>
              <w:cnfStyle w:val="100000000000" w:firstRow="1" w:lastRow="0" w:firstColumn="0" w:lastColumn="0" w:oddVBand="0" w:evenVBand="0" w:oddHBand="0" w:evenHBand="0" w:firstRowFirstColumn="0" w:firstRowLastColumn="0" w:lastRowFirstColumn="0" w:lastRowLastColumn="0"/>
              <w:rPr>
                <w:rFonts w:eastAsia="標楷體"/>
                <w:b w:val="0"/>
              </w:rPr>
            </w:pPr>
            <w:r w:rsidRPr="000936F2">
              <w:rPr>
                <w:rFonts w:eastAsia="標楷體" w:hint="eastAsia"/>
                <w:b w:val="0"/>
              </w:rPr>
              <w:t>獎</w:t>
            </w:r>
            <w:r w:rsidR="00042C9D" w:rsidRPr="000936F2">
              <w:rPr>
                <w:rFonts w:eastAsia="標楷體"/>
                <w:b w:val="0"/>
              </w:rPr>
              <w:t>助經費</w:t>
            </w:r>
          </w:p>
        </w:tc>
        <w:tc>
          <w:tcPr>
            <w:tcW w:w="2007" w:type="pct"/>
          </w:tcPr>
          <w:p w:rsidR="00042C9D" w:rsidRPr="000936F2" w:rsidRDefault="00042C9D" w:rsidP="000936F2">
            <w:pPr>
              <w:spacing w:line="440" w:lineRule="exact"/>
              <w:jc w:val="both"/>
              <w:cnfStyle w:val="100000000000" w:firstRow="1" w:lastRow="0" w:firstColumn="0" w:lastColumn="0" w:oddVBand="0" w:evenVBand="0" w:oddHBand="0" w:evenHBand="0" w:firstRowFirstColumn="0" w:firstRowLastColumn="0" w:lastRowFirstColumn="0" w:lastRowLastColumn="0"/>
              <w:rPr>
                <w:rFonts w:eastAsia="標楷體"/>
                <w:b w:val="0"/>
              </w:rPr>
            </w:pPr>
            <w:r w:rsidRPr="000936F2">
              <w:rPr>
                <w:rFonts w:eastAsia="標楷體"/>
                <w:b w:val="0"/>
              </w:rPr>
              <w:t>備註</w:t>
            </w:r>
          </w:p>
        </w:tc>
      </w:tr>
      <w:tr w:rsidR="00042C9D" w:rsidRPr="000936F2" w:rsidTr="00415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rsidR="00042C9D" w:rsidRPr="000936F2" w:rsidRDefault="0041516E" w:rsidP="000936F2">
            <w:pPr>
              <w:spacing w:line="440" w:lineRule="exact"/>
              <w:jc w:val="both"/>
              <w:rPr>
                <w:rFonts w:eastAsia="標楷體"/>
                <w:b w:val="0"/>
              </w:rPr>
            </w:pPr>
            <w:r w:rsidRPr="000936F2">
              <w:rPr>
                <w:rFonts w:eastAsia="標楷體" w:hint="eastAsia"/>
                <w:b w:val="0"/>
              </w:rPr>
              <w:t>中經</w:t>
            </w:r>
            <w:proofErr w:type="gramStart"/>
            <w:r w:rsidRPr="000936F2">
              <w:rPr>
                <w:rFonts w:eastAsia="標楷體" w:hint="eastAsia"/>
                <w:b w:val="0"/>
              </w:rPr>
              <w:t>盃</w:t>
            </w:r>
            <w:proofErr w:type="gramEnd"/>
            <w:r w:rsidRPr="000936F2">
              <w:rPr>
                <w:rFonts w:eastAsia="標楷體" w:hint="eastAsia"/>
                <w:b w:val="0"/>
              </w:rPr>
              <w:t>冠軍</w:t>
            </w:r>
          </w:p>
        </w:tc>
        <w:tc>
          <w:tcPr>
            <w:tcW w:w="2006" w:type="pct"/>
          </w:tcPr>
          <w:p w:rsidR="00042C9D" w:rsidRPr="000936F2" w:rsidRDefault="0041516E" w:rsidP="000936F2">
            <w:pPr>
              <w:spacing w:line="440" w:lineRule="exact"/>
              <w:jc w:val="both"/>
              <w:cnfStyle w:val="000000100000" w:firstRow="0" w:lastRow="0" w:firstColumn="0" w:lastColumn="0" w:oddVBand="0" w:evenVBand="0" w:oddHBand="1" w:evenHBand="0" w:firstRowFirstColumn="0" w:firstRowLastColumn="0" w:lastRowFirstColumn="0" w:lastRowLastColumn="0"/>
              <w:rPr>
                <w:rFonts w:eastAsia="標楷體"/>
              </w:rPr>
            </w:pPr>
            <w:r w:rsidRPr="000936F2">
              <w:rPr>
                <w:rFonts w:eastAsia="標楷體" w:hint="eastAsia"/>
              </w:rPr>
              <w:t>1000</w:t>
            </w:r>
            <w:r w:rsidRPr="000936F2">
              <w:rPr>
                <w:rFonts w:eastAsia="標楷體" w:hint="eastAsia"/>
              </w:rPr>
              <w:t>元</w:t>
            </w:r>
            <w:r w:rsidRPr="000936F2">
              <w:rPr>
                <w:rFonts w:eastAsia="標楷體" w:hint="eastAsia"/>
              </w:rPr>
              <w:t>/</w:t>
            </w:r>
            <w:r w:rsidRPr="000936F2">
              <w:rPr>
                <w:rFonts w:eastAsia="標楷體" w:hint="eastAsia"/>
              </w:rPr>
              <w:t>每隊</w:t>
            </w:r>
          </w:p>
        </w:tc>
        <w:tc>
          <w:tcPr>
            <w:tcW w:w="2007" w:type="pct"/>
          </w:tcPr>
          <w:p w:rsidR="00042C9D" w:rsidRPr="000936F2" w:rsidRDefault="00042C9D" w:rsidP="000936F2">
            <w:pPr>
              <w:spacing w:line="440" w:lineRule="exact"/>
              <w:jc w:val="both"/>
              <w:cnfStyle w:val="000000100000" w:firstRow="0" w:lastRow="0" w:firstColumn="0" w:lastColumn="0" w:oddVBand="0" w:evenVBand="0" w:oddHBand="1" w:evenHBand="0" w:firstRowFirstColumn="0" w:firstRowLastColumn="0" w:lastRowFirstColumn="0" w:lastRowLastColumn="0"/>
              <w:rPr>
                <w:rFonts w:eastAsia="標楷體"/>
              </w:rPr>
            </w:pPr>
          </w:p>
        </w:tc>
      </w:tr>
      <w:tr w:rsidR="00042C9D" w:rsidRPr="000936F2" w:rsidTr="0041516E">
        <w:tc>
          <w:tcPr>
            <w:cnfStyle w:val="001000000000" w:firstRow="0" w:lastRow="0" w:firstColumn="1" w:lastColumn="0" w:oddVBand="0" w:evenVBand="0" w:oddHBand="0" w:evenHBand="0" w:firstRowFirstColumn="0" w:firstRowLastColumn="0" w:lastRowFirstColumn="0" w:lastRowLastColumn="0"/>
            <w:tcW w:w="987" w:type="pct"/>
          </w:tcPr>
          <w:p w:rsidR="00042C9D" w:rsidRPr="000936F2" w:rsidRDefault="0041516E" w:rsidP="000936F2">
            <w:pPr>
              <w:spacing w:line="440" w:lineRule="exact"/>
              <w:jc w:val="both"/>
              <w:rPr>
                <w:rFonts w:eastAsia="標楷體"/>
                <w:b w:val="0"/>
              </w:rPr>
            </w:pPr>
            <w:r w:rsidRPr="000936F2">
              <w:rPr>
                <w:rFonts w:eastAsia="標楷體" w:hint="eastAsia"/>
                <w:b w:val="0"/>
              </w:rPr>
              <w:t>大經</w:t>
            </w:r>
            <w:proofErr w:type="gramStart"/>
            <w:r w:rsidRPr="000936F2">
              <w:rPr>
                <w:rFonts w:eastAsia="標楷體" w:hint="eastAsia"/>
                <w:b w:val="0"/>
              </w:rPr>
              <w:t>盃</w:t>
            </w:r>
            <w:proofErr w:type="gramEnd"/>
            <w:r w:rsidRPr="000936F2">
              <w:rPr>
                <w:rFonts w:eastAsia="標楷體" w:hint="eastAsia"/>
                <w:b w:val="0"/>
              </w:rPr>
              <w:t>冠軍</w:t>
            </w:r>
          </w:p>
        </w:tc>
        <w:tc>
          <w:tcPr>
            <w:tcW w:w="2006" w:type="pct"/>
          </w:tcPr>
          <w:p w:rsidR="00042C9D" w:rsidRPr="000936F2" w:rsidRDefault="0041516E" w:rsidP="000936F2">
            <w:pPr>
              <w:spacing w:line="440" w:lineRule="exact"/>
              <w:jc w:val="both"/>
              <w:cnfStyle w:val="000000000000" w:firstRow="0" w:lastRow="0" w:firstColumn="0" w:lastColumn="0" w:oddVBand="0" w:evenVBand="0" w:oddHBand="0" w:evenHBand="0" w:firstRowFirstColumn="0" w:firstRowLastColumn="0" w:lastRowFirstColumn="0" w:lastRowLastColumn="0"/>
              <w:rPr>
                <w:rFonts w:eastAsia="標楷體"/>
              </w:rPr>
            </w:pPr>
            <w:r w:rsidRPr="000936F2">
              <w:rPr>
                <w:rFonts w:eastAsia="標楷體" w:hint="eastAsia"/>
              </w:rPr>
              <w:t>2000</w:t>
            </w:r>
            <w:r w:rsidRPr="000936F2">
              <w:rPr>
                <w:rFonts w:eastAsia="標楷體" w:hint="eastAsia"/>
              </w:rPr>
              <w:t>元</w:t>
            </w:r>
            <w:r w:rsidRPr="000936F2">
              <w:rPr>
                <w:rFonts w:eastAsia="標楷體" w:hint="eastAsia"/>
              </w:rPr>
              <w:t>/</w:t>
            </w:r>
            <w:r w:rsidRPr="000936F2">
              <w:rPr>
                <w:rFonts w:eastAsia="標楷體" w:hint="eastAsia"/>
              </w:rPr>
              <w:t>每隊</w:t>
            </w:r>
          </w:p>
        </w:tc>
        <w:tc>
          <w:tcPr>
            <w:tcW w:w="2007" w:type="pct"/>
          </w:tcPr>
          <w:p w:rsidR="00042C9D" w:rsidRPr="000936F2" w:rsidRDefault="00042C9D" w:rsidP="000936F2">
            <w:pPr>
              <w:spacing w:line="440" w:lineRule="exact"/>
              <w:jc w:val="both"/>
              <w:cnfStyle w:val="000000000000" w:firstRow="0" w:lastRow="0" w:firstColumn="0" w:lastColumn="0" w:oddVBand="0" w:evenVBand="0" w:oddHBand="0" w:evenHBand="0" w:firstRowFirstColumn="0" w:firstRowLastColumn="0" w:lastRowFirstColumn="0" w:lastRowLastColumn="0"/>
              <w:rPr>
                <w:rFonts w:eastAsia="標楷體"/>
              </w:rPr>
            </w:pPr>
          </w:p>
        </w:tc>
      </w:tr>
    </w:tbl>
    <w:p w:rsidR="00042C9D" w:rsidRPr="000936F2" w:rsidRDefault="00546814" w:rsidP="00546814">
      <w:pPr>
        <w:spacing w:line="440" w:lineRule="exact"/>
        <w:ind w:left="960" w:hangingChars="400" w:hanging="960"/>
        <w:jc w:val="both"/>
        <w:rPr>
          <w:rFonts w:eastAsia="標楷體"/>
        </w:rPr>
      </w:pPr>
      <w:r>
        <w:rPr>
          <w:rFonts w:eastAsia="標楷體" w:hint="eastAsia"/>
        </w:rPr>
        <w:t>第五條</w:t>
      </w:r>
      <w:r>
        <w:rPr>
          <w:rFonts w:eastAsia="標楷體" w:hint="eastAsia"/>
        </w:rPr>
        <w:t xml:space="preserve">  </w:t>
      </w:r>
      <w:r w:rsidR="00042C9D" w:rsidRPr="000936F2">
        <w:rPr>
          <w:rFonts w:eastAsia="標楷體"/>
        </w:rPr>
        <w:t>申請</w:t>
      </w:r>
      <w:r w:rsidR="00042C9D" w:rsidRPr="000936F2">
        <w:rPr>
          <w:rFonts w:eastAsia="標楷體" w:hint="eastAsia"/>
        </w:rPr>
        <w:t>流程：於競賽活動結束一個月內</w:t>
      </w:r>
      <w:r w:rsidR="00042C9D" w:rsidRPr="000936F2">
        <w:rPr>
          <w:rFonts w:eastAsia="標楷體" w:hint="eastAsia"/>
        </w:rPr>
        <w:t>(</w:t>
      </w:r>
      <w:r w:rsidR="00042C9D" w:rsidRPr="000936F2">
        <w:rPr>
          <w:rFonts w:eastAsia="標楷體" w:hint="eastAsia"/>
        </w:rPr>
        <w:t>需配合</w:t>
      </w:r>
      <w:proofErr w:type="gramStart"/>
      <w:r w:rsidR="00042C9D" w:rsidRPr="000936F2">
        <w:rPr>
          <w:rFonts w:eastAsia="標楷體" w:hint="eastAsia"/>
        </w:rPr>
        <w:t>年度關帳程序</w:t>
      </w:r>
      <w:proofErr w:type="gramEnd"/>
      <w:r w:rsidR="00042C9D" w:rsidRPr="000936F2">
        <w:rPr>
          <w:rFonts w:eastAsia="標楷體" w:hint="eastAsia"/>
        </w:rPr>
        <w:t>)</w:t>
      </w:r>
      <w:r w:rsidR="00042C9D" w:rsidRPr="000936F2">
        <w:rPr>
          <w:rFonts w:eastAsia="標楷體" w:hint="eastAsia"/>
        </w:rPr>
        <w:t>，</w:t>
      </w:r>
      <w:r w:rsidR="00042C9D" w:rsidRPr="000936F2">
        <w:rPr>
          <w:rFonts w:eastAsia="標楷體"/>
        </w:rPr>
        <w:t>備妥相關證明文</w:t>
      </w:r>
      <w:r w:rsidR="00042C9D" w:rsidRPr="000936F2">
        <w:rPr>
          <w:rFonts w:eastAsia="標楷體" w:hint="eastAsia"/>
        </w:rPr>
        <w:t>件</w:t>
      </w:r>
      <w:r w:rsidR="00042C9D" w:rsidRPr="000936F2">
        <w:rPr>
          <w:rFonts w:eastAsia="標楷體" w:hint="eastAsia"/>
        </w:rPr>
        <w:t>(</w:t>
      </w:r>
      <w:r w:rsidR="00042C9D" w:rsidRPr="000936F2">
        <w:rPr>
          <w:rFonts w:eastAsia="標楷體"/>
        </w:rPr>
        <w:t>如</w:t>
      </w:r>
      <w:r w:rsidR="0041516E" w:rsidRPr="000936F2">
        <w:rPr>
          <w:rFonts w:eastAsia="標楷體" w:hint="eastAsia"/>
        </w:rPr>
        <w:t>獎狀、獎牌、獎盃</w:t>
      </w:r>
      <w:r w:rsidR="00042C9D" w:rsidRPr="000936F2">
        <w:rPr>
          <w:rFonts w:eastAsia="標楷體"/>
        </w:rPr>
        <w:t>等</w:t>
      </w:r>
      <w:r w:rsidR="00042C9D" w:rsidRPr="000936F2">
        <w:rPr>
          <w:rFonts w:eastAsia="標楷體" w:hint="eastAsia"/>
        </w:rPr>
        <w:t>)</w:t>
      </w:r>
      <w:r w:rsidR="00042C9D" w:rsidRPr="000936F2">
        <w:rPr>
          <w:rFonts w:eastAsia="標楷體"/>
        </w:rPr>
        <w:t>，向本系辦公室提出申請。</w:t>
      </w:r>
    </w:p>
    <w:p w:rsidR="00042C9D" w:rsidRPr="000936F2" w:rsidRDefault="00546814" w:rsidP="00546814">
      <w:pPr>
        <w:spacing w:line="440" w:lineRule="exact"/>
        <w:ind w:left="960" w:hangingChars="400" w:hanging="960"/>
        <w:jc w:val="both"/>
        <w:rPr>
          <w:rFonts w:eastAsia="標楷體"/>
        </w:rPr>
      </w:pPr>
      <w:r>
        <w:rPr>
          <w:rFonts w:eastAsia="標楷體" w:hint="eastAsia"/>
        </w:rPr>
        <w:t>第六條</w:t>
      </w:r>
      <w:r>
        <w:rPr>
          <w:rFonts w:eastAsia="標楷體" w:hint="eastAsia"/>
        </w:rPr>
        <w:t xml:space="preserve">  </w:t>
      </w:r>
      <w:bookmarkStart w:id="0" w:name="_GoBack"/>
      <w:r w:rsidR="00042C9D" w:rsidRPr="000936F2">
        <w:rPr>
          <w:rFonts w:eastAsia="標楷體"/>
        </w:rPr>
        <w:t>審查作業：由本系「系</w:t>
      </w:r>
      <w:proofErr w:type="gramStart"/>
      <w:r w:rsidR="00042C9D" w:rsidRPr="000936F2">
        <w:rPr>
          <w:rFonts w:eastAsia="標楷體"/>
        </w:rPr>
        <w:t>務</w:t>
      </w:r>
      <w:proofErr w:type="gramEnd"/>
      <w:r w:rsidR="00042C9D" w:rsidRPr="000936F2">
        <w:rPr>
          <w:rFonts w:eastAsia="標楷體"/>
        </w:rPr>
        <w:t>會議」審查，審查會議每學期以一次為原則，必要時得加開臨時會議，會議審查之補助金額視當年度可用經費預算額度為限。</w:t>
      </w:r>
      <w:bookmarkEnd w:id="0"/>
    </w:p>
    <w:p w:rsidR="00042C9D" w:rsidRPr="000936F2" w:rsidRDefault="00546814" w:rsidP="000936F2">
      <w:pPr>
        <w:spacing w:line="440" w:lineRule="exact"/>
        <w:jc w:val="both"/>
        <w:rPr>
          <w:rFonts w:eastAsia="標楷體"/>
        </w:rPr>
      </w:pPr>
      <w:r>
        <w:rPr>
          <w:rFonts w:eastAsia="標楷體" w:hint="eastAsia"/>
        </w:rPr>
        <w:t>第七條</w:t>
      </w:r>
      <w:r>
        <w:rPr>
          <w:rFonts w:eastAsia="標楷體" w:hint="eastAsia"/>
        </w:rPr>
        <w:t xml:space="preserve">  </w:t>
      </w:r>
      <w:r w:rsidR="00042C9D" w:rsidRPr="000936F2">
        <w:rPr>
          <w:rFonts w:eastAsia="標楷體"/>
        </w:rPr>
        <w:t>經費來源：由本系相關經費支付。</w:t>
      </w:r>
    </w:p>
    <w:p w:rsidR="002F52D6" w:rsidRPr="000936F2" w:rsidRDefault="00546814" w:rsidP="000936F2">
      <w:pPr>
        <w:spacing w:line="440" w:lineRule="exact"/>
        <w:jc w:val="both"/>
        <w:rPr>
          <w:rFonts w:eastAsia="標楷體"/>
        </w:rPr>
      </w:pPr>
      <w:r>
        <w:rPr>
          <w:rFonts w:eastAsia="標楷體" w:hint="eastAsia"/>
        </w:rPr>
        <w:t>第八條</w:t>
      </w:r>
      <w:r>
        <w:rPr>
          <w:rFonts w:eastAsia="標楷體" w:hint="eastAsia"/>
        </w:rPr>
        <w:t xml:space="preserve">  </w:t>
      </w:r>
      <w:r w:rsidR="00042C9D" w:rsidRPr="000936F2">
        <w:rPr>
          <w:rFonts w:eastAsia="標楷體"/>
        </w:rPr>
        <w:t>本辦法經系</w:t>
      </w:r>
      <w:proofErr w:type="gramStart"/>
      <w:r w:rsidR="00042C9D" w:rsidRPr="000936F2">
        <w:rPr>
          <w:rFonts w:eastAsia="標楷體"/>
        </w:rPr>
        <w:t>務</w:t>
      </w:r>
      <w:proofErr w:type="gramEnd"/>
      <w:r w:rsidR="00042C9D" w:rsidRPr="000936F2">
        <w:rPr>
          <w:rFonts w:eastAsia="標楷體"/>
        </w:rPr>
        <w:t>會議通過後公佈實施，修正時亦同。</w:t>
      </w:r>
    </w:p>
    <w:sectPr w:rsidR="002F52D6" w:rsidRPr="000936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6E" w:rsidRDefault="00741B6E" w:rsidP="00042C9D">
      <w:r>
        <w:separator/>
      </w:r>
    </w:p>
  </w:endnote>
  <w:endnote w:type="continuationSeparator" w:id="0">
    <w:p w:rsidR="00741B6E" w:rsidRDefault="00741B6E" w:rsidP="0004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6E" w:rsidRDefault="00741B6E" w:rsidP="00042C9D">
      <w:r>
        <w:separator/>
      </w:r>
    </w:p>
  </w:footnote>
  <w:footnote w:type="continuationSeparator" w:id="0">
    <w:p w:rsidR="00741B6E" w:rsidRDefault="00741B6E" w:rsidP="00042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65CA"/>
    <w:multiLevelType w:val="hybridMultilevel"/>
    <w:tmpl w:val="35F668AE"/>
    <w:lvl w:ilvl="0" w:tplc="4B4E4E5A">
      <w:start w:val="1"/>
      <w:numFmt w:val="taiwaneseCountingThousand"/>
      <w:lvlText w:val="第%1條"/>
      <w:lvlJc w:val="left"/>
      <w:pPr>
        <w:tabs>
          <w:tab w:val="num" w:pos="1004"/>
        </w:tabs>
        <w:ind w:left="1004" w:hanging="720"/>
      </w:pPr>
      <w:rPr>
        <w:rFonts w:ascii="標楷體" w:eastAsia="標楷體" w:hAnsi="標楷體" w:hint="default"/>
        <w:b w:val="0"/>
        <w:lang w:val="en-US"/>
      </w:rPr>
    </w:lvl>
    <w:lvl w:ilvl="1" w:tplc="976CA72E">
      <w:start w:val="1"/>
      <w:numFmt w:val="taiwaneseCountingThousand"/>
      <w:lvlText w:val="%2、"/>
      <w:lvlJc w:val="left"/>
      <w:pPr>
        <w:tabs>
          <w:tab w:val="num" w:pos="945"/>
        </w:tabs>
        <w:ind w:left="945" w:hanging="465"/>
      </w:pPr>
      <w:rPr>
        <w:rFonts w:ascii="Times New Roman" w:eastAsia="標楷體" w:hAnsi="Times New Roman" w:cs="Times New Roman"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9D"/>
    <w:rsid w:val="00011673"/>
    <w:rsid w:val="00042C9D"/>
    <w:rsid w:val="000936F2"/>
    <w:rsid w:val="000C33F0"/>
    <w:rsid w:val="00106385"/>
    <w:rsid w:val="001771F3"/>
    <w:rsid w:val="002F52D6"/>
    <w:rsid w:val="003434A8"/>
    <w:rsid w:val="00383083"/>
    <w:rsid w:val="0041516E"/>
    <w:rsid w:val="00546814"/>
    <w:rsid w:val="00627A1F"/>
    <w:rsid w:val="00637D43"/>
    <w:rsid w:val="00741B6E"/>
    <w:rsid w:val="007724F8"/>
    <w:rsid w:val="009E3FC2"/>
    <w:rsid w:val="00DE7B71"/>
    <w:rsid w:val="00E35573"/>
    <w:rsid w:val="00F30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2C9D"/>
    <w:pPr>
      <w:tabs>
        <w:tab w:val="center" w:pos="4153"/>
        <w:tab w:val="right" w:pos="8306"/>
      </w:tabs>
      <w:snapToGrid w:val="0"/>
    </w:pPr>
    <w:rPr>
      <w:rFonts w:eastAsia="標楷體"/>
      <w:kern w:val="0"/>
      <w:sz w:val="20"/>
      <w:szCs w:val="20"/>
    </w:rPr>
  </w:style>
  <w:style w:type="character" w:customStyle="1" w:styleId="a4">
    <w:name w:val="頁首 字元"/>
    <w:basedOn w:val="a0"/>
    <w:link w:val="a3"/>
    <w:uiPriority w:val="99"/>
    <w:rsid w:val="00042C9D"/>
    <w:rPr>
      <w:rFonts w:ascii="Times New Roman" w:eastAsia="標楷體" w:hAnsi="Times New Roman" w:cs="Times New Roman"/>
      <w:kern w:val="0"/>
      <w:sz w:val="20"/>
      <w:szCs w:val="20"/>
    </w:rPr>
  </w:style>
  <w:style w:type="paragraph" w:styleId="a5">
    <w:name w:val="footer"/>
    <w:basedOn w:val="a"/>
    <w:link w:val="a6"/>
    <w:uiPriority w:val="99"/>
    <w:unhideWhenUsed/>
    <w:rsid w:val="00042C9D"/>
    <w:pPr>
      <w:tabs>
        <w:tab w:val="center" w:pos="4153"/>
        <w:tab w:val="right" w:pos="8306"/>
      </w:tabs>
      <w:snapToGrid w:val="0"/>
    </w:pPr>
    <w:rPr>
      <w:sz w:val="20"/>
      <w:szCs w:val="20"/>
    </w:rPr>
  </w:style>
  <w:style w:type="character" w:customStyle="1" w:styleId="a6">
    <w:name w:val="頁尾 字元"/>
    <w:basedOn w:val="a0"/>
    <w:link w:val="a5"/>
    <w:uiPriority w:val="99"/>
    <w:rsid w:val="00042C9D"/>
    <w:rPr>
      <w:rFonts w:ascii="Times New Roman" w:eastAsia="新細明體" w:hAnsi="Times New Roman" w:cs="Times New Roman"/>
      <w:sz w:val="20"/>
      <w:szCs w:val="20"/>
    </w:rPr>
  </w:style>
  <w:style w:type="table" w:styleId="a7">
    <w:name w:val="Light Shading"/>
    <w:basedOn w:val="a1"/>
    <w:uiPriority w:val="60"/>
    <w:rsid w:val="004151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2C9D"/>
    <w:pPr>
      <w:tabs>
        <w:tab w:val="center" w:pos="4153"/>
        <w:tab w:val="right" w:pos="8306"/>
      </w:tabs>
      <w:snapToGrid w:val="0"/>
    </w:pPr>
    <w:rPr>
      <w:rFonts w:eastAsia="標楷體"/>
      <w:kern w:val="0"/>
      <w:sz w:val="20"/>
      <w:szCs w:val="20"/>
    </w:rPr>
  </w:style>
  <w:style w:type="character" w:customStyle="1" w:styleId="a4">
    <w:name w:val="頁首 字元"/>
    <w:basedOn w:val="a0"/>
    <w:link w:val="a3"/>
    <w:uiPriority w:val="99"/>
    <w:rsid w:val="00042C9D"/>
    <w:rPr>
      <w:rFonts w:ascii="Times New Roman" w:eastAsia="標楷體" w:hAnsi="Times New Roman" w:cs="Times New Roman"/>
      <w:kern w:val="0"/>
      <w:sz w:val="20"/>
      <w:szCs w:val="20"/>
    </w:rPr>
  </w:style>
  <w:style w:type="paragraph" w:styleId="a5">
    <w:name w:val="footer"/>
    <w:basedOn w:val="a"/>
    <w:link w:val="a6"/>
    <w:uiPriority w:val="99"/>
    <w:unhideWhenUsed/>
    <w:rsid w:val="00042C9D"/>
    <w:pPr>
      <w:tabs>
        <w:tab w:val="center" w:pos="4153"/>
        <w:tab w:val="right" w:pos="8306"/>
      </w:tabs>
      <w:snapToGrid w:val="0"/>
    </w:pPr>
    <w:rPr>
      <w:sz w:val="20"/>
      <w:szCs w:val="20"/>
    </w:rPr>
  </w:style>
  <w:style w:type="character" w:customStyle="1" w:styleId="a6">
    <w:name w:val="頁尾 字元"/>
    <w:basedOn w:val="a0"/>
    <w:link w:val="a5"/>
    <w:uiPriority w:val="99"/>
    <w:rsid w:val="00042C9D"/>
    <w:rPr>
      <w:rFonts w:ascii="Times New Roman" w:eastAsia="新細明體" w:hAnsi="Times New Roman" w:cs="Times New Roman"/>
      <w:sz w:val="20"/>
      <w:szCs w:val="20"/>
    </w:rPr>
  </w:style>
  <w:style w:type="table" w:styleId="a7">
    <w:name w:val="Light Shading"/>
    <w:basedOn w:val="a1"/>
    <w:uiPriority w:val="60"/>
    <w:rsid w:val="004151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國立高雄大學資訊管理學系</dc:creator>
  <cp:lastModifiedBy>superuser</cp:lastModifiedBy>
  <cp:revision>12</cp:revision>
  <cp:lastPrinted>2015-08-07T02:32:00Z</cp:lastPrinted>
  <dcterms:created xsi:type="dcterms:W3CDTF">2014-12-11T09:12:00Z</dcterms:created>
  <dcterms:modified xsi:type="dcterms:W3CDTF">2015-08-07T02:36:00Z</dcterms:modified>
</cp:coreProperties>
</file>